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443E0F" w:rsidRDefault="00D369D2" w:rsidP="008B6674">
      <w:pPr>
        <w:spacing w:line="480" w:lineRule="auto"/>
        <w:jc w:val="center"/>
        <w:rPr>
          <w:rFonts w:ascii="Times New Roman" w:hAnsi="Times New Roman" w:cs="Times New Roman"/>
          <w:sz w:val="24"/>
        </w:rPr>
      </w:pPr>
      <w:r w:rsidRPr="008B6674">
        <w:rPr>
          <w:rFonts w:ascii="Times New Roman" w:hAnsi="Times New Roman" w:cs="Times New Roman"/>
          <w:sz w:val="24"/>
        </w:rPr>
        <w:t>Business Environment and the Industry</w:t>
      </w:r>
    </w:p>
    <w:p w:rsidR="008B6674" w:rsidRDefault="008B6674" w:rsidP="008B6674">
      <w:pPr>
        <w:spacing w:line="480" w:lineRule="auto"/>
        <w:jc w:val="center"/>
        <w:rPr>
          <w:rFonts w:ascii="Times New Roman" w:hAnsi="Times New Roman" w:cs="Times New Roman"/>
          <w:sz w:val="24"/>
        </w:rPr>
      </w:pPr>
      <w:r>
        <w:rPr>
          <w:rFonts w:ascii="Times New Roman" w:hAnsi="Times New Roman" w:cs="Times New Roman"/>
          <w:sz w:val="24"/>
        </w:rPr>
        <w:t>Institution</w:t>
      </w:r>
    </w:p>
    <w:p w:rsidR="008B6674" w:rsidRDefault="008B6674" w:rsidP="008B6674">
      <w:pPr>
        <w:spacing w:line="480" w:lineRule="auto"/>
        <w:jc w:val="center"/>
        <w:rPr>
          <w:rFonts w:ascii="Times New Roman" w:hAnsi="Times New Roman" w:cs="Times New Roman"/>
          <w:sz w:val="24"/>
        </w:rPr>
      </w:pPr>
      <w:r>
        <w:rPr>
          <w:rFonts w:ascii="Times New Roman" w:hAnsi="Times New Roman" w:cs="Times New Roman"/>
          <w:sz w:val="24"/>
        </w:rPr>
        <w:t>Course</w:t>
      </w:r>
    </w:p>
    <w:p w:rsidR="008B6674" w:rsidRDefault="008B6674" w:rsidP="008B6674">
      <w:pPr>
        <w:spacing w:line="480" w:lineRule="auto"/>
        <w:jc w:val="center"/>
        <w:rPr>
          <w:rFonts w:ascii="Times New Roman" w:hAnsi="Times New Roman" w:cs="Times New Roman"/>
          <w:sz w:val="24"/>
        </w:rPr>
      </w:pPr>
      <w:r>
        <w:rPr>
          <w:rFonts w:ascii="Times New Roman" w:hAnsi="Times New Roman" w:cs="Times New Roman"/>
          <w:sz w:val="24"/>
        </w:rPr>
        <w:t>Name</w:t>
      </w: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Pr="008B6674" w:rsidRDefault="008B6674" w:rsidP="008B6674">
      <w:pPr>
        <w:spacing w:line="480" w:lineRule="auto"/>
        <w:jc w:val="both"/>
        <w:rPr>
          <w:rFonts w:ascii="Times New Roman" w:hAnsi="Times New Roman" w:cs="Times New Roman"/>
          <w:sz w:val="24"/>
        </w:rPr>
      </w:pPr>
    </w:p>
    <w:p w:rsidR="00D369D2" w:rsidRPr="008B6674" w:rsidRDefault="00D369D2" w:rsidP="008B6674">
      <w:pPr>
        <w:spacing w:line="480" w:lineRule="auto"/>
        <w:ind w:firstLine="720"/>
        <w:jc w:val="both"/>
        <w:rPr>
          <w:rFonts w:ascii="Times New Roman" w:hAnsi="Times New Roman" w:cs="Times New Roman"/>
          <w:b/>
          <w:sz w:val="24"/>
        </w:rPr>
      </w:pPr>
      <w:r w:rsidRPr="008B6674">
        <w:rPr>
          <w:rFonts w:ascii="Times New Roman" w:hAnsi="Times New Roman" w:cs="Times New Roman"/>
          <w:b/>
          <w:sz w:val="24"/>
        </w:rPr>
        <w:lastRenderedPageBreak/>
        <w:t>Industry-Specific Challenges</w:t>
      </w:r>
    </w:p>
    <w:p w:rsidR="006B00B8" w:rsidRPr="008B6674" w:rsidRDefault="002009F4" w:rsidP="008B6674">
      <w:pPr>
        <w:spacing w:line="480" w:lineRule="auto"/>
        <w:ind w:firstLine="720"/>
        <w:jc w:val="both"/>
        <w:rPr>
          <w:rFonts w:ascii="Times New Roman" w:hAnsi="Times New Roman" w:cs="Times New Roman"/>
          <w:sz w:val="24"/>
        </w:rPr>
      </w:pPr>
      <w:r w:rsidRPr="008B6674">
        <w:rPr>
          <w:rFonts w:ascii="Times New Roman" w:hAnsi="Times New Roman" w:cs="Times New Roman"/>
          <w:sz w:val="24"/>
        </w:rPr>
        <w:t>The company</w:t>
      </w:r>
      <w:r w:rsidR="00357381" w:rsidRPr="008B6674">
        <w:rPr>
          <w:rFonts w:ascii="Times New Roman" w:hAnsi="Times New Roman" w:cs="Times New Roman"/>
          <w:sz w:val="24"/>
        </w:rPr>
        <w:t xml:space="preserve"> that is going to be dealt with in this paper is Tyco International Ltd. The main issue</w:t>
      </w:r>
      <w:r w:rsidRPr="008B6674">
        <w:rPr>
          <w:rFonts w:ascii="Times New Roman" w:hAnsi="Times New Roman" w:cs="Times New Roman"/>
          <w:sz w:val="24"/>
        </w:rPr>
        <w:t xml:space="preserve"> </w:t>
      </w:r>
      <w:r w:rsidR="006B00B8" w:rsidRPr="008B6674">
        <w:rPr>
          <w:rFonts w:ascii="Times New Roman" w:hAnsi="Times New Roman" w:cs="Times New Roman"/>
          <w:sz w:val="24"/>
        </w:rPr>
        <w:t xml:space="preserve">about the fraud that the company was involved </w:t>
      </w:r>
      <w:r w:rsidR="0079380C">
        <w:rPr>
          <w:rFonts w:ascii="Times New Roman" w:hAnsi="Times New Roman" w:cs="Times New Roman"/>
          <w:sz w:val="24"/>
        </w:rPr>
        <w:t xml:space="preserve">in </w:t>
      </w:r>
      <w:r w:rsidR="006B00B8" w:rsidRPr="008B6674">
        <w:rPr>
          <w:rFonts w:ascii="Times New Roman" w:hAnsi="Times New Roman" w:cs="Times New Roman"/>
          <w:sz w:val="24"/>
        </w:rPr>
        <w:t xml:space="preserve">was that of asset misappropriation by the top executives and overstatement of income earned by the company. </w:t>
      </w:r>
    </w:p>
    <w:p w:rsidR="00E16A7A" w:rsidRPr="008B6674" w:rsidRDefault="006B00B8" w:rsidP="008B6674">
      <w:pPr>
        <w:spacing w:line="480" w:lineRule="auto"/>
        <w:ind w:firstLine="720"/>
        <w:jc w:val="both"/>
        <w:rPr>
          <w:rFonts w:ascii="Times New Roman" w:hAnsi="Times New Roman" w:cs="Times New Roman"/>
          <w:sz w:val="24"/>
        </w:rPr>
      </w:pPr>
      <w:r w:rsidRPr="008B6674">
        <w:rPr>
          <w:rFonts w:ascii="Times New Roman" w:hAnsi="Times New Roman" w:cs="Times New Roman"/>
          <w:sz w:val="24"/>
        </w:rPr>
        <w:t>One of the industry challenge</w:t>
      </w:r>
      <w:r w:rsidR="0079380C">
        <w:rPr>
          <w:rFonts w:ascii="Times New Roman" w:hAnsi="Times New Roman" w:cs="Times New Roman"/>
          <w:sz w:val="24"/>
        </w:rPr>
        <w:t>s</w:t>
      </w:r>
      <w:r w:rsidRPr="008B6674">
        <w:rPr>
          <w:rFonts w:ascii="Times New Roman" w:hAnsi="Times New Roman" w:cs="Times New Roman"/>
          <w:sz w:val="24"/>
        </w:rPr>
        <w:t xml:space="preserve"> that Tyco International Ltd is facing is that of compliance with risk and liability. </w:t>
      </w:r>
      <w:r w:rsidR="00275BA8" w:rsidRPr="008B6674">
        <w:rPr>
          <w:rFonts w:ascii="Times New Roman" w:hAnsi="Times New Roman" w:cs="Times New Roman"/>
          <w:sz w:val="24"/>
        </w:rPr>
        <w:t>Guard firms are concerned with the safety of their workers and also they want to make sure that they have complied with the regulations that have been set</w:t>
      </w:r>
      <w:r w:rsidR="008B6674" w:rsidRPr="008B6674">
        <w:rPr>
          <w:rFonts w:ascii="Times New Roman" w:hAnsi="Times New Roman" w:cs="Times New Roman"/>
          <w:noProof/>
          <w:sz w:val="24"/>
        </w:rPr>
        <w:t xml:space="preserve"> (Jonathan, 2020)</w:t>
      </w:r>
      <w:r w:rsidR="00275BA8" w:rsidRPr="008B6674">
        <w:rPr>
          <w:rFonts w:ascii="Times New Roman" w:hAnsi="Times New Roman" w:cs="Times New Roman"/>
          <w:sz w:val="24"/>
        </w:rPr>
        <w:t xml:space="preserve">. The other industry challenge that </w:t>
      </w:r>
      <w:r w:rsidR="00212A2C" w:rsidRPr="008B6674">
        <w:rPr>
          <w:rFonts w:ascii="Times New Roman" w:hAnsi="Times New Roman" w:cs="Times New Roman"/>
          <w:sz w:val="24"/>
        </w:rPr>
        <w:t xml:space="preserve">Tyco International Ltd. is facing is that of client or vendor dynamic. Clients have been delaying </w:t>
      </w:r>
      <w:r w:rsidR="00E94919" w:rsidRPr="008B6674">
        <w:rPr>
          <w:rFonts w:ascii="Times New Roman" w:hAnsi="Times New Roman" w:cs="Times New Roman"/>
          <w:sz w:val="24"/>
        </w:rPr>
        <w:t xml:space="preserve">payment to their security providers so that they can be able to pay their workers or vendors who have been supplying them with their critical goods. </w:t>
      </w:r>
      <w:r w:rsidR="005B7F87" w:rsidRPr="008B6674">
        <w:rPr>
          <w:rFonts w:ascii="Times New Roman" w:hAnsi="Times New Roman" w:cs="Times New Roman"/>
          <w:sz w:val="24"/>
        </w:rPr>
        <w:t xml:space="preserve">This is related to the business environment in that it could easily make the unpaid workers get lured into </w:t>
      </w:r>
      <w:r w:rsidR="00755DFB" w:rsidRPr="008B6674">
        <w:rPr>
          <w:rFonts w:ascii="Times New Roman" w:hAnsi="Times New Roman" w:cs="Times New Roman"/>
          <w:sz w:val="24"/>
        </w:rPr>
        <w:t xml:space="preserve">carrying out fraud. The other industry challenge that Tyco International Ltd. has been facing is that of remaining to be competitive through expanded services. There has been a need </w:t>
      </w:r>
      <w:r w:rsidR="00E16A7A" w:rsidRPr="008B6674">
        <w:rPr>
          <w:rFonts w:ascii="Times New Roman" w:hAnsi="Times New Roman" w:cs="Times New Roman"/>
          <w:sz w:val="24"/>
        </w:rPr>
        <w:t>for the guard companies to look for ways through which they could supplement on-site resources with technology such as video monitoring, mobile command centers</w:t>
      </w:r>
      <w:r w:rsidR="0079380C">
        <w:rPr>
          <w:rFonts w:ascii="Times New Roman" w:hAnsi="Times New Roman" w:cs="Times New Roman"/>
          <w:sz w:val="24"/>
        </w:rPr>
        <w:t>,</w:t>
      </w:r>
      <w:r w:rsidR="00E16A7A" w:rsidRPr="008B6674">
        <w:rPr>
          <w:rFonts w:ascii="Times New Roman" w:hAnsi="Times New Roman" w:cs="Times New Roman"/>
          <w:sz w:val="24"/>
        </w:rPr>
        <w:t xml:space="preserve"> and other tools.</w:t>
      </w:r>
      <w:r w:rsidR="00755DFB" w:rsidRPr="008B6674">
        <w:rPr>
          <w:rFonts w:ascii="Times New Roman" w:hAnsi="Times New Roman" w:cs="Times New Roman"/>
          <w:sz w:val="24"/>
        </w:rPr>
        <w:t xml:space="preserve"> </w:t>
      </w:r>
      <w:r w:rsidR="00E16A7A" w:rsidRPr="008B6674">
        <w:rPr>
          <w:rFonts w:ascii="Times New Roman" w:hAnsi="Times New Roman" w:cs="Times New Roman"/>
          <w:sz w:val="24"/>
        </w:rPr>
        <w:t>This is related to the business environment as it could help in detecting frauds at early stages.</w:t>
      </w:r>
    </w:p>
    <w:p w:rsidR="00E16A7A" w:rsidRPr="008B6674" w:rsidRDefault="00E16A7A" w:rsidP="008B6674">
      <w:pPr>
        <w:spacing w:line="480" w:lineRule="auto"/>
        <w:ind w:firstLine="720"/>
        <w:jc w:val="both"/>
        <w:rPr>
          <w:rFonts w:ascii="Times New Roman" w:hAnsi="Times New Roman" w:cs="Times New Roman"/>
          <w:b/>
          <w:sz w:val="24"/>
        </w:rPr>
      </w:pPr>
      <w:r w:rsidRPr="008B6674">
        <w:rPr>
          <w:rFonts w:ascii="Times New Roman" w:hAnsi="Times New Roman" w:cs="Times New Roman"/>
          <w:b/>
          <w:sz w:val="24"/>
        </w:rPr>
        <w:t>Behaviors</w:t>
      </w:r>
    </w:p>
    <w:p w:rsidR="00E16A7A" w:rsidRPr="008B6674" w:rsidRDefault="00E16A7A" w:rsidP="008B6674">
      <w:pPr>
        <w:spacing w:line="480" w:lineRule="auto"/>
        <w:ind w:firstLine="720"/>
        <w:jc w:val="both"/>
        <w:rPr>
          <w:rFonts w:ascii="Times New Roman" w:hAnsi="Times New Roman" w:cs="Times New Roman"/>
          <w:sz w:val="24"/>
        </w:rPr>
      </w:pPr>
      <w:r w:rsidRPr="008B6674">
        <w:rPr>
          <w:rFonts w:ascii="Times New Roman" w:hAnsi="Times New Roman" w:cs="Times New Roman"/>
          <w:sz w:val="24"/>
        </w:rPr>
        <w:t>One of the behaviors that w</w:t>
      </w:r>
      <w:r w:rsidR="0079380C">
        <w:rPr>
          <w:rFonts w:ascii="Times New Roman" w:hAnsi="Times New Roman" w:cs="Times New Roman"/>
          <w:sz w:val="24"/>
        </w:rPr>
        <w:t>ere</w:t>
      </w:r>
      <w:r w:rsidRPr="008B6674">
        <w:rPr>
          <w:rFonts w:ascii="Times New Roman" w:hAnsi="Times New Roman" w:cs="Times New Roman"/>
          <w:sz w:val="24"/>
        </w:rPr>
        <w:t xml:space="preserve"> shown by the workers at the company was </w:t>
      </w:r>
      <w:r w:rsidR="00BE7566" w:rsidRPr="008B6674">
        <w:rPr>
          <w:rFonts w:ascii="Times New Roman" w:hAnsi="Times New Roman" w:cs="Times New Roman"/>
          <w:sz w:val="24"/>
        </w:rPr>
        <w:t xml:space="preserve">turning a blind eye </w:t>
      </w:r>
      <w:r w:rsidR="0079380C">
        <w:rPr>
          <w:rFonts w:ascii="Times New Roman" w:hAnsi="Times New Roman" w:cs="Times New Roman"/>
          <w:sz w:val="24"/>
        </w:rPr>
        <w:t>to</w:t>
      </w:r>
      <w:r w:rsidR="00BE7566" w:rsidRPr="008B6674">
        <w:rPr>
          <w:rFonts w:ascii="Times New Roman" w:hAnsi="Times New Roman" w:cs="Times New Roman"/>
          <w:sz w:val="24"/>
        </w:rPr>
        <w:t xml:space="preserve"> illegal activities that were carried out by some of the company’s workers. Dennis Kozlowski was the key perpetrator of the fraud that was happening at the company. He later utilized his position and persuaded some other top</w:t>
      </w:r>
      <w:r w:rsidR="0079380C">
        <w:rPr>
          <w:rFonts w:ascii="Times New Roman" w:hAnsi="Times New Roman" w:cs="Times New Roman"/>
          <w:sz w:val="24"/>
        </w:rPr>
        <w:t xml:space="preserve"> </w:t>
      </w:r>
      <w:r w:rsidR="00BE7566" w:rsidRPr="008B6674">
        <w:rPr>
          <w:rFonts w:ascii="Times New Roman" w:hAnsi="Times New Roman" w:cs="Times New Roman"/>
          <w:sz w:val="24"/>
        </w:rPr>
        <w:t>executives as well as lower</w:t>
      </w:r>
      <w:r w:rsidR="0079380C">
        <w:rPr>
          <w:rFonts w:ascii="Times New Roman" w:hAnsi="Times New Roman" w:cs="Times New Roman"/>
          <w:sz w:val="24"/>
        </w:rPr>
        <w:t>-</w:t>
      </w:r>
      <w:r w:rsidR="00BE7566" w:rsidRPr="008B6674">
        <w:rPr>
          <w:rFonts w:ascii="Times New Roman" w:hAnsi="Times New Roman" w:cs="Times New Roman"/>
          <w:sz w:val="24"/>
        </w:rPr>
        <w:t>ranking employees to join them in their quest to fraud the company. The top</w:t>
      </w:r>
      <w:r w:rsidR="0079380C">
        <w:rPr>
          <w:rFonts w:ascii="Times New Roman" w:hAnsi="Times New Roman" w:cs="Times New Roman"/>
          <w:sz w:val="24"/>
        </w:rPr>
        <w:t xml:space="preserve"> </w:t>
      </w:r>
      <w:r w:rsidR="00BE7566" w:rsidRPr="008B6674">
        <w:rPr>
          <w:rFonts w:ascii="Times New Roman" w:hAnsi="Times New Roman" w:cs="Times New Roman"/>
          <w:sz w:val="24"/>
        </w:rPr>
        <w:t>executives and the lower</w:t>
      </w:r>
      <w:r w:rsidR="0079380C">
        <w:rPr>
          <w:rFonts w:ascii="Times New Roman" w:hAnsi="Times New Roman" w:cs="Times New Roman"/>
          <w:sz w:val="24"/>
        </w:rPr>
        <w:t>-</w:t>
      </w:r>
      <w:r w:rsidR="00BE7566" w:rsidRPr="008B6674">
        <w:rPr>
          <w:rFonts w:ascii="Times New Roman" w:hAnsi="Times New Roman" w:cs="Times New Roman"/>
          <w:sz w:val="24"/>
        </w:rPr>
        <w:t xml:space="preserve">ranking employees then </w:t>
      </w:r>
      <w:r w:rsidR="00BE7566" w:rsidRPr="008B6674">
        <w:rPr>
          <w:rFonts w:ascii="Times New Roman" w:hAnsi="Times New Roman" w:cs="Times New Roman"/>
          <w:sz w:val="24"/>
        </w:rPr>
        <w:lastRenderedPageBreak/>
        <w:t xml:space="preserve">decided to turn a blind eye </w:t>
      </w:r>
      <w:r w:rsidR="0079380C">
        <w:rPr>
          <w:rFonts w:ascii="Times New Roman" w:hAnsi="Times New Roman" w:cs="Times New Roman"/>
          <w:sz w:val="24"/>
        </w:rPr>
        <w:t>to</w:t>
      </w:r>
      <w:r w:rsidR="00BE7566" w:rsidRPr="008B6674">
        <w:rPr>
          <w:rFonts w:ascii="Times New Roman" w:hAnsi="Times New Roman" w:cs="Times New Roman"/>
          <w:sz w:val="24"/>
        </w:rPr>
        <w:t xml:space="preserve"> the issue</w:t>
      </w:r>
      <w:r w:rsidR="008B6674" w:rsidRPr="008B6674">
        <w:rPr>
          <w:rFonts w:ascii="Times New Roman" w:hAnsi="Times New Roman" w:cs="Times New Roman"/>
          <w:sz w:val="24"/>
        </w:rPr>
        <w:t xml:space="preserve"> (</w:t>
      </w:r>
      <w:r w:rsidR="008B6674" w:rsidRPr="008B6674">
        <w:rPr>
          <w:rFonts w:ascii="Times New Roman" w:hAnsi="Times New Roman" w:cs="Times New Roman"/>
          <w:noProof/>
          <w:sz w:val="24"/>
        </w:rPr>
        <w:t>Lori, 2015</w:t>
      </w:r>
      <w:r w:rsidR="008B6674" w:rsidRPr="008B6674">
        <w:rPr>
          <w:rFonts w:ascii="Times New Roman" w:hAnsi="Times New Roman" w:cs="Times New Roman"/>
          <w:sz w:val="24"/>
        </w:rPr>
        <w:t>)</w:t>
      </w:r>
      <w:r w:rsidR="00BE7566" w:rsidRPr="008B6674">
        <w:rPr>
          <w:rFonts w:ascii="Times New Roman" w:hAnsi="Times New Roman" w:cs="Times New Roman"/>
          <w:sz w:val="24"/>
        </w:rPr>
        <w:t>. This could be stopped by having a policy that would encourage the top</w:t>
      </w:r>
      <w:r w:rsidR="0079380C">
        <w:rPr>
          <w:rFonts w:ascii="Times New Roman" w:hAnsi="Times New Roman" w:cs="Times New Roman"/>
          <w:sz w:val="24"/>
        </w:rPr>
        <w:t xml:space="preserve"> </w:t>
      </w:r>
      <w:r w:rsidR="00BE7566" w:rsidRPr="008B6674">
        <w:rPr>
          <w:rFonts w:ascii="Times New Roman" w:hAnsi="Times New Roman" w:cs="Times New Roman"/>
          <w:sz w:val="24"/>
        </w:rPr>
        <w:t>executives and even the lower</w:t>
      </w:r>
      <w:r w:rsidR="0079380C">
        <w:rPr>
          <w:rFonts w:ascii="Times New Roman" w:hAnsi="Times New Roman" w:cs="Times New Roman"/>
          <w:sz w:val="24"/>
        </w:rPr>
        <w:t>-</w:t>
      </w:r>
      <w:r w:rsidR="00BE7566" w:rsidRPr="008B6674">
        <w:rPr>
          <w:rFonts w:ascii="Times New Roman" w:hAnsi="Times New Roman" w:cs="Times New Roman"/>
          <w:sz w:val="24"/>
        </w:rPr>
        <w:t xml:space="preserve">ranking employees to </w:t>
      </w:r>
      <w:r w:rsidR="00A5178D" w:rsidRPr="008B6674">
        <w:rPr>
          <w:rFonts w:ascii="Times New Roman" w:hAnsi="Times New Roman" w:cs="Times New Roman"/>
          <w:sz w:val="24"/>
        </w:rPr>
        <w:t xml:space="preserve">whistle-blow if they notice some illegal activities being carried out. </w:t>
      </w:r>
    </w:p>
    <w:p w:rsidR="001517E6" w:rsidRPr="008B6674" w:rsidRDefault="001517E6" w:rsidP="008B6674">
      <w:pPr>
        <w:spacing w:line="480" w:lineRule="auto"/>
        <w:ind w:firstLine="720"/>
        <w:jc w:val="both"/>
        <w:rPr>
          <w:rFonts w:ascii="Times New Roman" w:hAnsi="Times New Roman" w:cs="Times New Roman"/>
          <w:sz w:val="24"/>
        </w:rPr>
      </w:pPr>
      <w:r w:rsidRPr="008B6674">
        <w:rPr>
          <w:rFonts w:ascii="Times New Roman" w:hAnsi="Times New Roman" w:cs="Times New Roman"/>
          <w:sz w:val="24"/>
        </w:rPr>
        <w:t xml:space="preserve">The other behavior that was shown by the employees is that of buying properties that </w:t>
      </w:r>
      <w:r w:rsidR="0079380C">
        <w:rPr>
          <w:rFonts w:ascii="Times New Roman" w:hAnsi="Times New Roman" w:cs="Times New Roman"/>
          <w:sz w:val="24"/>
        </w:rPr>
        <w:t>are</w:t>
      </w:r>
      <w:r w:rsidRPr="008B6674">
        <w:rPr>
          <w:rFonts w:ascii="Times New Roman" w:hAnsi="Times New Roman" w:cs="Times New Roman"/>
          <w:sz w:val="24"/>
        </w:rPr>
        <w:t xml:space="preserve"> far much beyond their financial capability. In this case</w:t>
      </w:r>
      <w:r w:rsidR="0079380C">
        <w:rPr>
          <w:rFonts w:ascii="Times New Roman" w:hAnsi="Times New Roman" w:cs="Times New Roman"/>
          <w:sz w:val="24"/>
        </w:rPr>
        <w:t>,</w:t>
      </w:r>
      <w:r w:rsidRPr="008B6674">
        <w:rPr>
          <w:rFonts w:ascii="Times New Roman" w:hAnsi="Times New Roman" w:cs="Times New Roman"/>
          <w:sz w:val="24"/>
        </w:rPr>
        <w:t xml:space="preserve"> involving Tyco International Ltd. Kozlowski </w:t>
      </w:r>
      <w:r w:rsidR="00F35328" w:rsidRPr="008B6674">
        <w:rPr>
          <w:rFonts w:ascii="Times New Roman" w:hAnsi="Times New Roman" w:cs="Times New Roman"/>
          <w:sz w:val="24"/>
        </w:rPr>
        <w:t>purchased a mansion for his family. There was a board member who knew that the company’s CEO had bought a mansion and he was silenced with financial benefits that he received from the CEO</w:t>
      </w:r>
      <w:r w:rsidR="008B6674" w:rsidRPr="008B6674">
        <w:rPr>
          <w:rFonts w:ascii="Times New Roman" w:hAnsi="Times New Roman" w:cs="Times New Roman"/>
          <w:sz w:val="24"/>
        </w:rPr>
        <w:t xml:space="preserve"> (</w:t>
      </w:r>
      <w:r w:rsidR="008B6674" w:rsidRPr="008B6674">
        <w:rPr>
          <w:rFonts w:ascii="Times New Roman" w:hAnsi="Times New Roman" w:cs="Times New Roman"/>
          <w:noProof/>
          <w:sz w:val="24"/>
        </w:rPr>
        <w:t>Jonathan, 2020</w:t>
      </w:r>
      <w:r w:rsidR="008B6674" w:rsidRPr="008B6674">
        <w:rPr>
          <w:rFonts w:ascii="Times New Roman" w:hAnsi="Times New Roman" w:cs="Times New Roman"/>
          <w:sz w:val="24"/>
        </w:rPr>
        <w:t>)</w:t>
      </w:r>
      <w:r w:rsidR="00F35328" w:rsidRPr="008B6674">
        <w:rPr>
          <w:rFonts w:ascii="Times New Roman" w:hAnsi="Times New Roman" w:cs="Times New Roman"/>
          <w:sz w:val="24"/>
        </w:rPr>
        <w:t xml:space="preserve">. Such a situation could be prevented by ensuring that there is a package for whoever whistle-blows of a fraud that is taking place within a company. Such a package could </w:t>
      </w:r>
      <w:r w:rsidR="0079380C">
        <w:rPr>
          <w:rFonts w:ascii="Times New Roman" w:hAnsi="Times New Roman" w:cs="Times New Roman"/>
          <w:sz w:val="24"/>
        </w:rPr>
        <w:t xml:space="preserve">be </w:t>
      </w:r>
      <w:r w:rsidR="00F35328" w:rsidRPr="008B6674">
        <w:rPr>
          <w:rFonts w:ascii="Times New Roman" w:hAnsi="Times New Roman" w:cs="Times New Roman"/>
          <w:sz w:val="24"/>
        </w:rPr>
        <w:t xml:space="preserve">acted as an incentive for the board member to report the CEO at once. </w:t>
      </w:r>
      <w:r w:rsidR="008E2A9B" w:rsidRPr="008B6674">
        <w:rPr>
          <w:rFonts w:ascii="Times New Roman" w:hAnsi="Times New Roman" w:cs="Times New Roman"/>
          <w:sz w:val="24"/>
        </w:rPr>
        <w:t xml:space="preserve">The other behavior is that of hiding some information. This could be resolved by ensuring that there was an oversight board that was looking into the financial statements of the company. </w:t>
      </w:r>
    </w:p>
    <w:p w:rsidR="00F35328" w:rsidRPr="008B6674" w:rsidRDefault="00F35328" w:rsidP="008B6674">
      <w:pPr>
        <w:spacing w:line="480" w:lineRule="auto"/>
        <w:ind w:firstLine="720"/>
        <w:jc w:val="both"/>
        <w:rPr>
          <w:rFonts w:ascii="Times New Roman" w:hAnsi="Times New Roman" w:cs="Times New Roman"/>
          <w:b/>
          <w:sz w:val="24"/>
        </w:rPr>
      </w:pPr>
      <w:r w:rsidRPr="008B6674">
        <w:rPr>
          <w:rFonts w:ascii="Times New Roman" w:hAnsi="Times New Roman" w:cs="Times New Roman"/>
          <w:b/>
          <w:sz w:val="24"/>
        </w:rPr>
        <w:t>Internal Controls</w:t>
      </w:r>
      <w:r w:rsidR="00747681" w:rsidRPr="008B6674">
        <w:rPr>
          <w:rFonts w:ascii="Times New Roman" w:hAnsi="Times New Roman" w:cs="Times New Roman"/>
          <w:b/>
          <w:sz w:val="24"/>
        </w:rPr>
        <w:t xml:space="preserve"> &amp; Weakness</w:t>
      </w:r>
    </w:p>
    <w:p w:rsidR="00747681" w:rsidRPr="008B6674" w:rsidRDefault="00CA106F" w:rsidP="008B6674">
      <w:pPr>
        <w:spacing w:line="480" w:lineRule="auto"/>
        <w:ind w:firstLine="720"/>
        <w:jc w:val="both"/>
        <w:rPr>
          <w:rFonts w:ascii="Times New Roman" w:hAnsi="Times New Roman" w:cs="Times New Roman"/>
          <w:sz w:val="24"/>
        </w:rPr>
      </w:pPr>
      <w:r w:rsidRPr="008B6674">
        <w:rPr>
          <w:rFonts w:ascii="Times New Roman" w:hAnsi="Times New Roman" w:cs="Times New Roman"/>
          <w:sz w:val="24"/>
        </w:rPr>
        <w:t>The strength of Tyco International Ltd.’s</w:t>
      </w:r>
      <w:r w:rsidR="0020548F" w:rsidRPr="008B6674">
        <w:rPr>
          <w:rFonts w:ascii="Times New Roman" w:hAnsi="Times New Roman" w:cs="Times New Roman"/>
          <w:sz w:val="24"/>
        </w:rPr>
        <w:t xml:space="preserve"> internal controls is some of the board members were acting as oversight of agency operations and management. There was a board member who noted what Kozlowski was </w:t>
      </w:r>
      <w:r w:rsidR="009F1D1B" w:rsidRPr="008B6674">
        <w:rPr>
          <w:rFonts w:ascii="Times New Roman" w:hAnsi="Times New Roman" w:cs="Times New Roman"/>
          <w:sz w:val="24"/>
        </w:rPr>
        <w:t>doing but he was silenced with benefits</w:t>
      </w:r>
      <w:r w:rsidR="008B6674" w:rsidRPr="008B6674">
        <w:rPr>
          <w:rFonts w:ascii="Times New Roman" w:hAnsi="Times New Roman" w:cs="Times New Roman"/>
          <w:sz w:val="24"/>
        </w:rPr>
        <w:t xml:space="preserve"> (</w:t>
      </w:r>
      <w:r w:rsidR="008B6674" w:rsidRPr="008B6674">
        <w:rPr>
          <w:rFonts w:ascii="Times New Roman" w:hAnsi="Times New Roman" w:cs="Times New Roman"/>
          <w:noProof/>
          <w:sz w:val="24"/>
        </w:rPr>
        <w:t>Jonathan, 2020</w:t>
      </w:r>
      <w:r w:rsidR="008B6674" w:rsidRPr="008B6674">
        <w:rPr>
          <w:rFonts w:ascii="Times New Roman" w:hAnsi="Times New Roman" w:cs="Times New Roman"/>
          <w:sz w:val="24"/>
        </w:rPr>
        <w:t>)</w:t>
      </w:r>
      <w:r w:rsidR="009F1D1B" w:rsidRPr="008B6674">
        <w:rPr>
          <w:rFonts w:ascii="Times New Roman" w:hAnsi="Times New Roman" w:cs="Times New Roman"/>
          <w:sz w:val="24"/>
        </w:rPr>
        <w:t>. On the other hand, the internal controls system of the company had its weaknesses. One of its weaknes</w:t>
      </w:r>
      <w:r w:rsidR="0079380C">
        <w:rPr>
          <w:rFonts w:ascii="Times New Roman" w:hAnsi="Times New Roman" w:cs="Times New Roman"/>
          <w:sz w:val="24"/>
        </w:rPr>
        <w:t>se</w:t>
      </w:r>
      <w:r w:rsidR="009F1D1B" w:rsidRPr="008B6674">
        <w:rPr>
          <w:rFonts w:ascii="Times New Roman" w:hAnsi="Times New Roman" w:cs="Times New Roman"/>
          <w:sz w:val="24"/>
        </w:rPr>
        <w:t xml:space="preserve">s is that of not ensuring that no one person had control over all parts of a financial transaction. It appears that the company had </w:t>
      </w:r>
      <w:r w:rsidR="00012482" w:rsidRPr="008B6674">
        <w:rPr>
          <w:rFonts w:ascii="Times New Roman" w:hAnsi="Times New Roman" w:cs="Times New Roman"/>
          <w:sz w:val="24"/>
        </w:rPr>
        <w:t xml:space="preserve">left the CEO to be handling all parts of the financial transactions by himself which resulted </w:t>
      </w:r>
      <w:r w:rsidR="0079380C">
        <w:rPr>
          <w:rFonts w:ascii="Times New Roman" w:hAnsi="Times New Roman" w:cs="Times New Roman"/>
          <w:sz w:val="24"/>
        </w:rPr>
        <w:t>in</w:t>
      </w:r>
      <w:r w:rsidR="00012482" w:rsidRPr="008B6674">
        <w:rPr>
          <w:rFonts w:ascii="Times New Roman" w:hAnsi="Times New Roman" w:cs="Times New Roman"/>
          <w:sz w:val="24"/>
        </w:rPr>
        <w:t xml:space="preserve"> opening a door for </w:t>
      </w:r>
      <w:r w:rsidR="00747681" w:rsidRPr="008B6674">
        <w:rPr>
          <w:rFonts w:ascii="Times New Roman" w:hAnsi="Times New Roman" w:cs="Times New Roman"/>
          <w:sz w:val="24"/>
        </w:rPr>
        <w:t xml:space="preserve">carrying out fraud. This weakness could be prevented by taking up the measurement of using system checks and balances to ensure that </w:t>
      </w:r>
      <w:r w:rsidR="0079380C">
        <w:rPr>
          <w:rFonts w:ascii="Times New Roman" w:hAnsi="Times New Roman" w:cs="Times New Roman"/>
          <w:sz w:val="24"/>
        </w:rPr>
        <w:t>no one individual</w:t>
      </w:r>
      <w:r w:rsidR="00747681" w:rsidRPr="008B6674">
        <w:rPr>
          <w:rFonts w:ascii="Times New Roman" w:hAnsi="Times New Roman" w:cs="Times New Roman"/>
          <w:sz w:val="24"/>
        </w:rPr>
        <w:t xml:space="preserve"> was controlling all parts of the financial transactions. </w:t>
      </w:r>
    </w:p>
    <w:p w:rsidR="00747681" w:rsidRPr="008B6674" w:rsidRDefault="00747681" w:rsidP="008B6674">
      <w:pPr>
        <w:spacing w:line="480" w:lineRule="auto"/>
        <w:ind w:firstLine="720"/>
        <w:jc w:val="both"/>
        <w:rPr>
          <w:rFonts w:ascii="Times New Roman" w:hAnsi="Times New Roman" w:cs="Times New Roman"/>
          <w:b/>
          <w:sz w:val="24"/>
        </w:rPr>
      </w:pPr>
      <w:r w:rsidRPr="008B6674">
        <w:rPr>
          <w:rFonts w:ascii="Times New Roman" w:hAnsi="Times New Roman" w:cs="Times New Roman"/>
          <w:b/>
          <w:sz w:val="24"/>
        </w:rPr>
        <w:lastRenderedPageBreak/>
        <w:t>Anomalies</w:t>
      </w:r>
    </w:p>
    <w:p w:rsidR="007F483E" w:rsidRPr="008B6674" w:rsidRDefault="00116631" w:rsidP="008B6674">
      <w:pPr>
        <w:spacing w:line="480" w:lineRule="auto"/>
        <w:ind w:firstLine="720"/>
        <w:jc w:val="both"/>
        <w:rPr>
          <w:rFonts w:ascii="Times New Roman" w:hAnsi="Times New Roman" w:cs="Times New Roman"/>
          <w:sz w:val="24"/>
        </w:rPr>
      </w:pPr>
      <w:r w:rsidRPr="008B6674">
        <w:rPr>
          <w:rFonts w:ascii="Times New Roman" w:hAnsi="Times New Roman" w:cs="Times New Roman"/>
          <w:sz w:val="24"/>
        </w:rPr>
        <w:t xml:space="preserve">One of the anomalies that were found in Tyco’s statement </w:t>
      </w:r>
      <w:r w:rsidR="00787A72" w:rsidRPr="008B6674">
        <w:rPr>
          <w:rFonts w:ascii="Times New Roman" w:hAnsi="Times New Roman" w:cs="Times New Roman"/>
          <w:sz w:val="24"/>
        </w:rPr>
        <w:t xml:space="preserve">is that of inflating operating income that resulted from the acquisitions it got. </w:t>
      </w:r>
      <w:r w:rsidR="00F72A59" w:rsidRPr="008B6674">
        <w:rPr>
          <w:rFonts w:ascii="Times New Roman" w:hAnsi="Times New Roman" w:cs="Times New Roman"/>
          <w:sz w:val="24"/>
        </w:rPr>
        <w:t>It is indicated that the company inflated about $</w:t>
      </w:r>
      <w:r w:rsidR="00814015" w:rsidRPr="008B6674">
        <w:rPr>
          <w:rFonts w:ascii="Times New Roman" w:hAnsi="Times New Roman" w:cs="Times New Roman"/>
          <w:sz w:val="24"/>
        </w:rPr>
        <w:t xml:space="preserve">500 million in terms of its operating income </w:t>
      </w:r>
      <w:r w:rsidR="00103F29" w:rsidRPr="008B6674">
        <w:rPr>
          <w:rFonts w:ascii="Times New Roman" w:hAnsi="Times New Roman" w:cs="Times New Roman"/>
          <w:sz w:val="24"/>
        </w:rPr>
        <w:t>which resulted from improper accounting practices. The other anomaly found in Tyco’s financial statements is that of violation of the federal securities laws via overstating of its financial results</w:t>
      </w:r>
      <w:r w:rsidR="007F483E" w:rsidRPr="008B6674">
        <w:rPr>
          <w:rFonts w:ascii="Times New Roman" w:hAnsi="Times New Roman" w:cs="Times New Roman"/>
          <w:sz w:val="24"/>
        </w:rPr>
        <w:t xml:space="preserve"> (</w:t>
      </w:r>
      <w:r w:rsidR="007F483E" w:rsidRPr="008B6674">
        <w:rPr>
          <w:rFonts w:ascii="Times New Roman" w:hAnsi="Times New Roman" w:cs="Times New Roman"/>
          <w:noProof/>
          <w:sz w:val="24"/>
        </w:rPr>
        <w:t>Securities and Exchange Commission, 2006</w:t>
      </w:r>
      <w:r w:rsidR="007F483E" w:rsidRPr="008B6674">
        <w:rPr>
          <w:rFonts w:ascii="Times New Roman" w:hAnsi="Times New Roman" w:cs="Times New Roman"/>
          <w:sz w:val="24"/>
        </w:rPr>
        <w:t>)</w:t>
      </w:r>
      <w:r w:rsidR="00103F29" w:rsidRPr="008B6674">
        <w:rPr>
          <w:rFonts w:ascii="Times New Roman" w:hAnsi="Times New Roman" w:cs="Times New Roman"/>
          <w:sz w:val="24"/>
        </w:rPr>
        <w:t xml:space="preserve">. </w:t>
      </w:r>
      <w:r w:rsidR="007F483E" w:rsidRPr="008B6674">
        <w:rPr>
          <w:rFonts w:ascii="Times New Roman" w:hAnsi="Times New Roman" w:cs="Times New Roman"/>
          <w:sz w:val="24"/>
        </w:rPr>
        <w:t>These anomalies are directly related to the potential fraudulent of overstating the income of the company because they were not the correct figures.</w:t>
      </w: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8B6674" w:rsidRDefault="008B6674" w:rsidP="008B6674">
      <w:pPr>
        <w:spacing w:line="480" w:lineRule="auto"/>
        <w:jc w:val="both"/>
        <w:rPr>
          <w:rFonts w:ascii="Times New Roman" w:hAnsi="Times New Roman" w:cs="Times New Roman"/>
          <w:sz w:val="24"/>
        </w:rPr>
      </w:pPr>
    </w:p>
    <w:p w:rsidR="007F483E" w:rsidRPr="008B6674" w:rsidRDefault="007F483E" w:rsidP="008B6674">
      <w:pPr>
        <w:spacing w:line="480" w:lineRule="auto"/>
        <w:jc w:val="center"/>
        <w:rPr>
          <w:rFonts w:ascii="Times New Roman" w:hAnsi="Times New Roman" w:cs="Times New Roman"/>
          <w:sz w:val="24"/>
        </w:rPr>
      </w:pPr>
      <w:r w:rsidRPr="008B6674">
        <w:rPr>
          <w:rFonts w:ascii="Times New Roman" w:hAnsi="Times New Roman" w:cs="Times New Roman"/>
          <w:sz w:val="24"/>
        </w:rPr>
        <w:lastRenderedPageBreak/>
        <w:t>References</w:t>
      </w:r>
    </w:p>
    <w:sdt>
      <w:sdtPr>
        <w:rPr>
          <w:rFonts w:ascii="Times New Roman" w:hAnsi="Times New Roman" w:cs="Times New Roman"/>
          <w:sz w:val="24"/>
        </w:rPr>
        <w:id w:val="-573587230"/>
        <w:bibliography/>
      </w:sdtPr>
      <w:sdtEndPr/>
      <w:sdtContent>
        <w:p w:rsidR="008B6674" w:rsidRPr="008B6674" w:rsidRDefault="008B6674" w:rsidP="008B6674">
          <w:pPr>
            <w:pStyle w:val="Bibliography"/>
            <w:spacing w:line="480" w:lineRule="auto"/>
            <w:ind w:left="720" w:hanging="720"/>
            <w:jc w:val="both"/>
            <w:rPr>
              <w:rFonts w:ascii="Times New Roman" w:hAnsi="Times New Roman" w:cs="Times New Roman"/>
              <w:noProof/>
              <w:sz w:val="28"/>
              <w:szCs w:val="24"/>
            </w:rPr>
          </w:pPr>
          <w:r w:rsidRPr="008B6674">
            <w:rPr>
              <w:rFonts w:ascii="Times New Roman" w:hAnsi="Times New Roman" w:cs="Times New Roman"/>
              <w:sz w:val="24"/>
            </w:rPr>
            <w:fldChar w:fldCharType="begin"/>
          </w:r>
          <w:r w:rsidRPr="008B6674">
            <w:rPr>
              <w:rFonts w:ascii="Times New Roman" w:hAnsi="Times New Roman" w:cs="Times New Roman"/>
              <w:sz w:val="24"/>
            </w:rPr>
            <w:instrText xml:space="preserve"> BIBLIOGRAPHY </w:instrText>
          </w:r>
          <w:r w:rsidRPr="008B6674">
            <w:rPr>
              <w:rFonts w:ascii="Times New Roman" w:hAnsi="Times New Roman" w:cs="Times New Roman"/>
              <w:sz w:val="24"/>
            </w:rPr>
            <w:fldChar w:fldCharType="separate"/>
          </w:r>
          <w:r w:rsidRPr="008B6674">
            <w:rPr>
              <w:rFonts w:ascii="Times New Roman" w:hAnsi="Times New Roman" w:cs="Times New Roman"/>
              <w:noProof/>
              <w:sz w:val="24"/>
            </w:rPr>
            <w:t xml:space="preserve">Jonathan, R. (2020). Tyco Corporate Scandal of 2002 (Ethics Case Analysis). </w:t>
          </w:r>
          <w:r w:rsidRPr="008B6674">
            <w:rPr>
              <w:rFonts w:ascii="Times New Roman" w:hAnsi="Times New Roman" w:cs="Times New Roman"/>
              <w:i/>
              <w:iCs/>
              <w:noProof/>
              <w:sz w:val="24"/>
            </w:rPr>
            <w:t>Panmore</w:t>
          </w:r>
          <w:r w:rsidRPr="008B6674">
            <w:rPr>
              <w:rFonts w:ascii="Times New Roman" w:hAnsi="Times New Roman" w:cs="Times New Roman"/>
              <w:noProof/>
              <w:sz w:val="24"/>
            </w:rPr>
            <w:t>, Retrieved from: http://panmore.com/tyco-corporate-scandal-2002-case-analysis.</w:t>
          </w:r>
          <w:bookmarkStart w:id="0" w:name="_GoBack"/>
          <w:bookmarkEnd w:id="0"/>
        </w:p>
        <w:p w:rsidR="008B6674" w:rsidRPr="008B6674" w:rsidRDefault="008B6674" w:rsidP="008B6674">
          <w:pPr>
            <w:pStyle w:val="Bibliography"/>
            <w:spacing w:line="480" w:lineRule="auto"/>
            <w:ind w:left="720" w:hanging="720"/>
            <w:jc w:val="both"/>
            <w:rPr>
              <w:rFonts w:ascii="Times New Roman" w:hAnsi="Times New Roman" w:cs="Times New Roman"/>
              <w:noProof/>
              <w:sz w:val="24"/>
            </w:rPr>
          </w:pPr>
          <w:r w:rsidRPr="008B6674">
            <w:rPr>
              <w:rFonts w:ascii="Times New Roman" w:hAnsi="Times New Roman" w:cs="Times New Roman"/>
              <w:noProof/>
              <w:sz w:val="24"/>
            </w:rPr>
            <w:t xml:space="preserve">Lori, T. (2015). Tyco International Ltd. Case Study: The Implications of Unethical. </w:t>
          </w:r>
          <w:r w:rsidRPr="008B6674">
            <w:rPr>
              <w:rFonts w:ascii="Times New Roman" w:hAnsi="Times New Roman" w:cs="Times New Roman"/>
              <w:i/>
              <w:iCs/>
              <w:noProof/>
              <w:sz w:val="24"/>
            </w:rPr>
            <w:t>Academic Leadership Journal in Student Research</w:t>
          </w:r>
          <w:r w:rsidRPr="008B6674">
            <w:rPr>
              <w:rFonts w:ascii="Times New Roman" w:hAnsi="Times New Roman" w:cs="Times New Roman"/>
              <w:noProof/>
              <w:sz w:val="24"/>
            </w:rPr>
            <w:t>, 1-7.</w:t>
          </w:r>
        </w:p>
        <w:p w:rsidR="008B6674" w:rsidRPr="008B6674" w:rsidRDefault="008B6674" w:rsidP="008B6674">
          <w:pPr>
            <w:pStyle w:val="Bibliography"/>
            <w:spacing w:line="480" w:lineRule="auto"/>
            <w:ind w:left="720" w:hanging="720"/>
            <w:jc w:val="both"/>
            <w:rPr>
              <w:rFonts w:ascii="Times New Roman" w:hAnsi="Times New Roman" w:cs="Times New Roman"/>
              <w:noProof/>
              <w:sz w:val="24"/>
            </w:rPr>
          </w:pPr>
          <w:r w:rsidRPr="008B6674">
            <w:rPr>
              <w:rFonts w:ascii="Times New Roman" w:hAnsi="Times New Roman" w:cs="Times New Roman"/>
              <w:noProof/>
              <w:sz w:val="24"/>
            </w:rPr>
            <w:t xml:space="preserve">SecuritiesandExchangeCommission. (2006). Sec Complaint: Tyco International Ltd. </w:t>
          </w:r>
          <w:r w:rsidRPr="008B6674">
            <w:rPr>
              <w:rFonts w:ascii="Times New Roman" w:hAnsi="Times New Roman" w:cs="Times New Roman"/>
              <w:i/>
              <w:iCs/>
              <w:noProof/>
              <w:sz w:val="24"/>
            </w:rPr>
            <w:t>UNITED STATES DISTRICT COURT SOUTHERN DISTRICT OF NEW YORK</w:t>
          </w:r>
          <w:r w:rsidRPr="008B6674">
            <w:rPr>
              <w:rFonts w:ascii="Times New Roman" w:hAnsi="Times New Roman" w:cs="Times New Roman"/>
              <w:noProof/>
              <w:sz w:val="24"/>
            </w:rPr>
            <w:t>, 1-25.</w:t>
          </w:r>
        </w:p>
        <w:p w:rsidR="008B6674" w:rsidRPr="008B6674" w:rsidRDefault="008B6674" w:rsidP="008B6674">
          <w:pPr>
            <w:spacing w:line="480" w:lineRule="auto"/>
            <w:jc w:val="both"/>
            <w:rPr>
              <w:rFonts w:ascii="Times New Roman" w:hAnsi="Times New Roman" w:cs="Times New Roman"/>
              <w:sz w:val="24"/>
            </w:rPr>
          </w:pPr>
          <w:r w:rsidRPr="008B6674">
            <w:rPr>
              <w:rFonts w:ascii="Times New Roman" w:hAnsi="Times New Roman" w:cs="Times New Roman"/>
              <w:b/>
              <w:bCs/>
              <w:noProof/>
              <w:sz w:val="24"/>
            </w:rPr>
            <w:fldChar w:fldCharType="end"/>
          </w:r>
        </w:p>
      </w:sdtContent>
    </w:sdt>
    <w:p w:rsidR="00A24BB0" w:rsidRPr="008B6674" w:rsidRDefault="007F483E" w:rsidP="008B6674">
      <w:pPr>
        <w:spacing w:line="480" w:lineRule="auto"/>
        <w:jc w:val="both"/>
        <w:rPr>
          <w:rFonts w:ascii="Times New Roman" w:hAnsi="Times New Roman" w:cs="Times New Roman"/>
          <w:sz w:val="24"/>
        </w:rPr>
      </w:pPr>
      <w:r w:rsidRPr="008B6674">
        <w:rPr>
          <w:rFonts w:ascii="Times New Roman" w:hAnsi="Times New Roman" w:cs="Times New Roman"/>
          <w:sz w:val="24"/>
        </w:rPr>
        <w:t xml:space="preserve"> </w:t>
      </w:r>
      <w:r w:rsidR="00103F29" w:rsidRPr="008B6674">
        <w:rPr>
          <w:rFonts w:ascii="Times New Roman" w:hAnsi="Times New Roman" w:cs="Times New Roman"/>
          <w:sz w:val="24"/>
        </w:rPr>
        <w:t xml:space="preserve"> </w:t>
      </w:r>
    </w:p>
    <w:p w:rsidR="00747681" w:rsidRPr="008B6674" w:rsidRDefault="00747681" w:rsidP="008B6674">
      <w:pPr>
        <w:spacing w:line="480" w:lineRule="auto"/>
        <w:jc w:val="both"/>
        <w:rPr>
          <w:rFonts w:ascii="Times New Roman" w:hAnsi="Times New Roman" w:cs="Times New Roman"/>
          <w:sz w:val="24"/>
        </w:rPr>
      </w:pPr>
    </w:p>
    <w:p w:rsidR="00F35328" w:rsidRPr="008B6674" w:rsidRDefault="00CA106F" w:rsidP="008B6674">
      <w:pPr>
        <w:spacing w:line="480" w:lineRule="auto"/>
        <w:jc w:val="both"/>
        <w:rPr>
          <w:rFonts w:ascii="Times New Roman" w:hAnsi="Times New Roman" w:cs="Times New Roman"/>
          <w:sz w:val="24"/>
        </w:rPr>
      </w:pPr>
      <w:r w:rsidRPr="008B6674">
        <w:rPr>
          <w:rFonts w:ascii="Times New Roman" w:hAnsi="Times New Roman" w:cs="Times New Roman"/>
          <w:sz w:val="24"/>
        </w:rPr>
        <w:t xml:space="preserve"> </w:t>
      </w:r>
    </w:p>
    <w:p w:rsidR="00F35328" w:rsidRPr="008B6674" w:rsidRDefault="00F35328" w:rsidP="008B6674">
      <w:pPr>
        <w:spacing w:line="480" w:lineRule="auto"/>
        <w:jc w:val="both"/>
        <w:rPr>
          <w:rFonts w:ascii="Times New Roman" w:hAnsi="Times New Roman" w:cs="Times New Roman"/>
          <w:sz w:val="24"/>
        </w:rPr>
      </w:pPr>
    </w:p>
    <w:p w:rsidR="00D369D2" w:rsidRPr="008B6674" w:rsidRDefault="00275BA8" w:rsidP="008B6674">
      <w:pPr>
        <w:spacing w:line="480" w:lineRule="auto"/>
        <w:jc w:val="both"/>
        <w:rPr>
          <w:rFonts w:ascii="Times New Roman" w:hAnsi="Times New Roman" w:cs="Times New Roman"/>
          <w:sz w:val="24"/>
        </w:rPr>
      </w:pPr>
      <w:r w:rsidRPr="008B6674">
        <w:rPr>
          <w:rFonts w:ascii="Times New Roman" w:hAnsi="Times New Roman" w:cs="Times New Roman"/>
          <w:sz w:val="24"/>
        </w:rPr>
        <w:t xml:space="preserve"> </w:t>
      </w:r>
    </w:p>
    <w:sectPr w:rsidR="00D369D2" w:rsidRPr="008B6674" w:rsidSect="008B6674">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DE7" w:rsidRDefault="008E5DE7" w:rsidP="008B6674">
      <w:pPr>
        <w:spacing w:after="0" w:line="240" w:lineRule="auto"/>
      </w:pPr>
      <w:r>
        <w:separator/>
      </w:r>
    </w:p>
  </w:endnote>
  <w:endnote w:type="continuationSeparator" w:id="0">
    <w:p w:rsidR="008E5DE7" w:rsidRDefault="008E5DE7" w:rsidP="008B6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DE7" w:rsidRDefault="008E5DE7" w:rsidP="008B6674">
      <w:pPr>
        <w:spacing w:after="0" w:line="240" w:lineRule="auto"/>
      </w:pPr>
      <w:r>
        <w:separator/>
      </w:r>
    </w:p>
  </w:footnote>
  <w:footnote w:type="continuationSeparator" w:id="0">
    <w:p w:rsidR="008E5DE7" w:rsidRDefault="008E5DE7" w:rsidP="008B6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674" w:rsidRPr="008B6674" w:rsidRDefault="008B6674" w:rsidP="008B6674">
    <w:pPr>
      <w:pStyle w:val="Header"/>
      <w:spacing w:line="480" w:lineRule="auto"/>
      <w:jc w:val="right"/>
      <w:rPr>
        <w:rFonts w:ascii="Times New Roman" w:hAnsi="Times New Roman" w:cs="Times New Roman"/>
        <w:sz w:val="24"/>
      </w:rPr>
    </w:pPr>
    <w:r w:rsidRPr="008B6674">
      <w:rPr>
        <w:rFonts w:ascii="Times New Roman" w:hAnsi="Times New Roman" w:cs="Times New Roman"/>
        <w:sz w:val="24"/>
      </w:rPr>
      <w:t>BUSINESS ENVIRONMENT &amp; THE INDUSTRY</w:t>
    </w:r>
    <w:sdt>
      <w:sdtPr>
        <w:rPr>
          <w:rFonts w:ascii="Times New Roman" w:hAnsi="Times New Roman" w:cs="Times New Roman"/>
          <w:sz w:val="24"/>
        </w:rPr>
        <w:id w:val="1085809192"/>
        <w:docPartObj>
          <w:docPartGallery w:val="Page Numbers (Top of Page)"/>
          <w:docPartUnique/>
        </w:docPartObj>
      </w:sdtPr>
      <w:sdtEndPr>
        <w:rPr>
          <w:noProof/>
        </w:rPr>
      </w:sdtEndPr>
      <w:sdtContent>
        <w:r>
          <w:rPr>
            <w:rFonts w:ascii="Times New Roman" w:hAnsi="Times New Roman" w:cs="Times New Roman"/>
            <w:sz w:val="24"/>
          </w:rPr>
          <w:tab/>
        </w:r>
        <w:r w:rsidRPr="008B6674">
          <w:rPr>
            <w:rFonts w:ascii="Times New Roman" w:hAnsi="Times New Roman" w:cs="Times New Roman"/>
            <w:sz w:val="24"/>
          </w:rPr>
          <w:fldChar w:fldCharType="begin"/>
        </w:r>
        <w:r w:rsidRPr="008B6674">
          <w:rPr>
            <w:rFonts w:ascii="Times New Roman" w:hAnsi="Times New Roman" w:cs="Times New Roman"/>
            <w:sz w:val="24"/>
          </w:rPr>
          <w:instrText xml:space="preserve"> PAGE   \* MERGEFORMAT </w:instrText>
        </w:r>
        <w:r w:rsidRPr="008B6674">
          <w:rPr>
            <w:rFonts w:ascii="Times New Roman" w:hAnsi="Times New Roman" w:cs="Times New Roman"/>
            <w:sz w:val="24"/>
          </w:rPr>
          <w:fldChar w:fldCharType="separate"/>
        </w:r>
        <w:r>
          <w:rPr>
            <w:rFonts w:ascii="Times New Roman" w:hAnsi="Times New Roman" w:cs="Times New Roman"/>
            <w:noProof/>
            <w:sz w:val="24"/>
          </w:rPr>
          <w:t>5</w:t>
        </w:r>
        <w:r w:rsidRPr="008B6674">
          <w:rPr>
            <w:rFonts w:ascii="Times New Roman" w:hAnsi="Times New Roman" w:cs="Times New Roman"/>
            <w:noProof/>
            <w:sz w:val="24"/>
          </w:rPr>
          <w:fldChar w:fldCharType="end"/>
        </w:r>
      </w:sdtContent>
    </w:sdt>
  </w:p>
  <w:p w:rsidR="008B6674" w:rsidRPr="008B6674" w:rsidRDefault="008B6674" w:rsidP="008B6674">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674" w:rsidRPr="008B6674" w:rsidRDefault="008B6674" w:rsidP="008B6674">
    <w:pPr>
      <w:pStyle w:val="Header"/>
      <w:spacing w:line="480" w:lineRule="auto"/>
      <w:jc w:val="right"/>
      <w:rPr>
        <w:rFonts w:ascii="Times New Roman" w:hAnsi="Times New Roman" w:cs="Times New Roman"/>
        <w:sz w:val="24"/>
      </w:rPr>
    </w:pPr>
    <w:r w:rsidRPr="008B6674">
      <w:rPr>
        <w:rFonts w:ascii="Times New Roman" w:hAnsi="Times New Roman" w:cs="Times New Roman"/>
        <w:sz w:val="24"/>
      </w:rPr>
      <w:t>Running Head: BUSINESS ENVIRONMENT &amp; THE INDUSTRY</w:t>
    </w:r>
    <w:sdt>
      <w:sdtPr>
        <w:rPr>
          <w:rFonts w:ascii="Times New Roman" w:hAnsi="Times New Roman" w:cs="Times New Roman"/>
          <w:sz w:val="24"/>
        </w:rPr>
        <w:id w:val="-1316335151"/>
        <w:docPartObj>
          <w:docPartGallery w:val="Page Numbers (Top of Page)"/>
          <w:docPartUnique/>
        </w:docPartObj>
      </w:sdtPr>
      <w:sdtEndPr>
        <w:rPr>
          <w:noProof/>
        </w:rPr>
      </w:sdtEndPr>
      <w:sdtContent>
        <w:r>
          <w:rPr>
            <w:rFonts w:ascii="Times New Roman" w:hAnsi="Times New Roman" w:cs="Times New Roman"/>
            <w:sz w:val="24"/>
          </w:rPr>
          <w:tab/>
        </w:r>
        <w:r w:rsidRPr="008B6674">
          <w:rPr>
            <w:rFonts w:ascii="Times New Roman" w:hAnsi="Times New Roman" w:cs="Times New Roman"/>
            <w:sz w:val="24"/>
          </w:rPr>
          <w:fldChar w:fldCharType="begin"/>
        </w:r>
        <w:r w:rsidRPr="008B6674">
          <w:rPr>
            <w:rFonts w:ascii="Times New Roman" w:hAnsi="Times New Roman" w:cs="Times New Roman"/>
            <w:sz w:val="24"/>
          </w:rPr>
          <w:instrText xml:space="preserve"> PAGE   \* MERGEFORMAT </w:instrText>
        </w:r>
        <w:r w:rsidRPr="008B6674">
          <w:rPr>
            <w:rFonts w:ascii="Times New Roman" w:hAnsi="Times New Roman" w:cs="Times New Roman"/>
            <w:sz w:val="24"/>
          </w:rPr>
          <w:fldChar w:fldCharType="separate"/>
        </w:r>
        <w:r>
          <w:rPr>
            <w:rFonts w:ascii="Times New Roman" w:hAnsi="Times New Roman" w:cs="Times New Roman"/>
            <w:noProof/>
            <w:sz w:val="24"/>
          </w:rPr>
          <w:t>1</w:t>
        </w:r>
        <w:r w:rsidRPr="008B6674">
          <w:rPr>
            <w:rFonts w:ascii="Times New Roman" w:hAnsi="Times New Roman" w:cs="Times New Roman"/>
            <w:noProof/>
            <w:sz w:val="24"/>
          </w:rPr>
          <w:fldChar w:fldCharType="end"/>
        </w:r>
      </w:sdtContent>
    </w:sdt>
  </w:p>
  <w:p w:rsidR="008B6674" w:rsidRPr="008B6674" w:rsidRDefault="008B6674" w:rsidP="008B6674">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2tABDc0tjM2MlHaXg1OLizPw8kALDWgClZOvALAAAAA=="/>
  </w:docVars>
  <w:rsids>
    <w:rsidRoot w:val="00D369D2"/>
    <w:rsid w:val="00012482"/>
    <w:rsid w:val="00103F29"/>
    <w:rsid w:val="00116631"/>
    <w:rsid w:val="001517E6"/>
    <w:rsid w:val="002009F4"/>
    <w:rsid w:val="0020548F"/>
    <w:rsid w:val="00212A2C"/>
    <w:rsid w:val="00275BA8"/>
    <w:rsid w:val="00357381"/>
    <w:rsid w:val="003727C6"/>
    <w:rsid w:val="003E3D6B"/>
    <w:rsid w:val="005B7F87"/>
    <w:rsid w:val="006B00B8"/>
    <w:rsid w:val="00747681"/>
    <w:rsid w:val="00755DFB"/>
    <w:rsid w:val="00787A72"/>
    <w:rsid w:val="0079380C"/>
    <w:rsid w:val="007F483E"/>
    <w:rsid w:val="00814015"/>
    <w:rsid w:val="008B6674"/>
    <w:rsid w:val="008E2A9B"/>
    <w:rsid w:val="008E5DE7"/>
    <w:rsid w:val="00954923"/>
    <w:rsid w:val="009F1D1B"/>
    <w:rsid w:val="00A24BB0"/>
    <w:rsid w:val="00A5178D"/>
    <w:rsid w:val="00AD68C1"/>
    <w:rsid w:val="00BE7566"/>
    <w:rsid w:val="00CA106F"/>
    <w:rsid w:val="00D369D2"/>
    <w:rsid w:val="00E16A7A"/>
    <w:rsid w:val="00E94919"/>
    <w:rsid w:val="00F35328"/>
    <w:rsid w:val="00F72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89BD3"/>
  <w15:chartTrackingRefBased/>
  <w15:docId w15:val="{288FEDA8-AE20-4B59-BC1C-4ED3EA3F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8B6674"/>
  </w:style>
  <w:style w:type="paragraph" w:styleId="Header">
    <w:name w:val="header"/>
    <w:basedOn w:val="Normal"/>
    <w:link w:val="HeaderChar"/>
    <w:uiPriority w:val="99"/>
    <w:unhideWhenUsed/>
    <w:rsid w:val="008B66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674"/>
  </w:style>
  <w:style w:type="paragraph" w:styleId="Footer">
    <w:name w:val="footer"/>
    <w:basedOn w:val="Normal"/>
    <w:link w:val="FooterChar"/>
    <w:uiPriority w:val="99"/>
    <w:unhideWhenUsed/>
    <w:rsid w:val="008B6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Sec06</b:Tag>
    <b:SourceType>JournalArticle</b:SourceType>
    <b:Guid>{D3A35935-A99D-488F-B383-20CF20DA2C33}</b:Guid>
    <b:Title>Sec Complaint: Tyco International Ltd.</b:Title>
    <b:Year>2006</b:Year>
    <b:Author>
      <b:Author>
        <b:NameList>
          <b:Person>
            <b:Last>SecuritiesandExchangeCommission</b:Last>
          </b:Person>
        </b:NameList>
      </b:Author>
    </b:Author>
    <b:JournalName>UNITED STATES DISTRICT COURT SOUTHERN DISTRICT OF NEW YORK</b:JournalName>
    <b:Pages>1-25</b:Pages>
    <b:RefOrder>1</b:RefOrder>
  </b:Source>
  <b:Source>
    <b:Tag>Jon20</b:Tag>
    <b:SourceType>JournalArticle</b:SourceType>
    <b:Guid>{EF4FB97F-9EE5-4A5F-8739-EC09A05D6BAC}</b:Guid>
    <b:Author>
      <b:Author>
        <b:NameList>
          <b:Person>
            <b:Last>Jonathan</b:Last>
            <b:First>Romero</b:First>
          </b:Person>
        </b:NameList>
      </b:Author>
    </b:Author>
    <b:Title>Tyco Corporate Scandal of 2002 (Ethics Case Analysis)</b:Title>
    <b:JournalName>Panmore</b:JournalName>
    <b:Year>2020</b:Year>
    <b:Pages>Retrieved from: http://panmore.com/tyco-corporate-scandal-2002-case-analysis</b:Pages>
    <b:RefOrder>2</b:RefOrder>
  </b:Source>
  <b:Source>
    <b:Tag>Lor15</b:Tag>
    <b:SourceType>JournalArticle</b:SourceType>
    <b:Guid>{BE191506-0B6D-4534-BE4F-0CDEC01F34F7}</b:Guid>
    <b:Author>
      <b:Author>
        <b:NameList>
          <b:Person>
            <b:Last>Lori</b:Last>
            <b:First>Thanos</b:First>
          </b:Person>
        </b:NameList>
      </b:Author>
    </b:Author>
    <b:Title>Tyco International Ltd. Case Study: The Implications of Unethical</b:Title>
    <b:JournalName>Academic Leadership Journal in Student Research</b:JournalName>
    <b:Year>2015</b:Year>
    <b:Pages>1-7</b:Pages>
    <b:RefOrder>3</b:RefOrder>
  </b:Source>
</b:Sources>
</file>

<file path=customXml/itemProps1.xml><?xml version="1.0" encoding="utf-8"?>
<ds:datastoreItem xmlns:ds="http://schemas.openxmlformats.org/officeDocument/2006/customXml" ds:itemID="{82D327F2-870E-4218-8CCB-BDF280258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MUSUMBA</cp:lastModifiedBy>
  <cp:revision>2</cp:revision>
  <dcterms:created xsi:type="dcterms:W3CDTF">2021-08-14T07:19:00Z</dcterms:created>
  <dcterms:modified xsi:type="dcterms:W3CDTF">2021-08-14T07:19:00Z</dcterms:modified>
</cp:coreProperties>
</file>